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849" w:rsidRDefault="00707849" w:rsidP="00B45F5C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kern w:val="36"/>
          <w:sz w:val="24"/>
          <w:szCs w:val="24"/>
          <w:lang w:eastAsia="ru-RU"/>
        </w:rPr>
        <w:br/>
      </w:r>
      <w:r w:rsidRPr="00707849"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  <w:t>Состав финансовой отчетности, её элементы и их признание</w:t>
      </w:r>
    </w:p>
    <w:p w:rsidR="00B45F5C" w:rsidRPr="00707849" w:rsidRDefault="00B45F5C" w:rsidP="00B45F5C">
      <w:pPr>
        <w:shd w:val="clear" w:color="auto" w:fill="FFFFFF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36"/>
          <w:sz w:val="24"/>
          <w:szCs w:val="24"/>
          <w:lang w:eastAsia="ru-RU"/>
        </w:rPr>
      </w:pP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Общие требования по представлению финансовой отчетности, рекомендации по её структуре и минимальные требования по её содержанию изложена в МСФО (IAS) 1 «Представление финансовой отчетности», который был принят в 2007г.</w:t>
      </w:r>
      <w:proofErr w:type="gramEnd"/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В нём был определён состав финансовой отчетности, который составляет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:</w:t>
      </w:r>
    </w:p>
    <w:p w:rsidR="00707849" w:rsidRPr="00707849" w:rsidRDefault="00707849" w:rsidP="00B45F5C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баланс;</w:t>
      </w:r>
    </w:p>
    <w:p w:rsidR="00707849" w:rsidRPr="00707849" w:rsidRDefault="00707849" w:rsidP="00B45F5C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 прибылях и убытках;</w:t>
      </w:r>
    </w:p>
    <w:p w:rsidR="00707849" w:rsidRPr="00707849" w:rsidRDefault="00707849" w:rsidP="00B45F5C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об изменениях в собственном капитале;</w:t>
      </w:r>
    </w:p>
    <w:p w:rsidR="00707849" w:rsidRPr="00707849" w:rsidRDefault="00707849" w:rsidP="00B45F5C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 движении денежных средств;</w:t>
      </w:r>
    </w:p>
    <w:p w:rsidR="00707849" w:rsidRPr="00707849" w:rsidRDefault="00707849" w:rsidP="00B45F5C">
      <w:pPr>
        <w:numPr>
          <w:ilvl w:val="0"/>
          <w:numId w:val="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   примечания, состоящие из краткого обзора основных принципов учётной политики и прочих пояснений к отчетности.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 мае 2008г и апреле 2009г в стандарт были внесены некоторые изменения. В новой редакции названного стандарта указывается, что полный комплект финансовой отчетности включает: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 о финансовом положении на конец отчетного периода;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 о полной прибыли за отчетный период;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 об изменениях капитала за отчетный период;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 о движении денежных средств за отчетный период;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примечания, включая важнейших положений учетной политики и пояснительную информацию;</w:t>
      </w:r>
    </w:p>
    <w:p w:rsidR="00707849" w:rsidRPr="00707849" w:rsidRDefault="00707849" w:rsidP="00B45F5C">
      <w:pPr>
        <w:numPr>
          <w:ilvl w:val="0"/>
          <w:numId w:val="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 о финансовом положении на начало самого раннего из представленных отчетов пе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риода, на которые распространялось ретроактивное применение учетной политики или вы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полнена ретроактивная корректировка или переквалификация статей финансовой отчетности.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Компания может использовать иные наименования указанных отчетов.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Введенные в действие с 2009г МСФО 1 в новой редакции ввело в заблуждение руководство акционерных обществ.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Одни акционерные общества представили финансовую отчетность в соответствии с новой редакцией 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МСФО 1, другие - со старой ред</w:t>
      </w:r>
      <w:r w:rsid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акцией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действующем Законе РК 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«О бухгалтерском учете и финансовой отчетности»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указано, что «финансовая отчетность, за исключением отчетности государственных учреждений», включает в себя:</w:t>
      </w:r>
    </w:p>
    <w:p w:rsidR="00707849" w:rsidRPr="00707849" w:rsidRDefault="00707849" w:rsidP="00010164">
      <w:pPr>
        <w:shd w:val="clear" w:color="auto" w:fill="FFFFFF"/>
        <w:ind w:left="142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бухгалтерский баланс;</w:t>
      </w:r>
    </w:p>
    <w:p w:rsidR="00707849" w:rsidRPr="00707849" w:rsidRDefault="00707849" w:rsidP="00010164">
      <w:pPr>
        <w:shd w:val="clear" w:color="auto" w:fill="FFFFFF"/>
        <w:ind w:left="142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 прибылях и убытках;</w:t>
      </w:r>
    </w:p>
    <w:p w:rsidR="00707849" w:rsidRPr="00707849" w:rsidRDefault="00707849" w:rsidP="00010164">
      <w:pPr>
        <w:shd w:val="clear" w:color="auto" w:fill="FFFFFF"/>
        <w:ind w:left="142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 движении денежных средств;</w:t>
      </w:r>
    </w:p>
    <w:p w:rsidR="00707849" w:rsidRPr="00707849" w:rsidRDefault="00707849" w:rsidP="00010164">
      <w:pPr>
        <w:shd w:val="clear" w:color="auto" w:fill="FFFFFF"/>
        <w:ind w:left="142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  отчет об изменениях в капитале;</w:t>
      </w:r>
    </w:p>
    <w:p w:rsidR="00707849" w:rsidRPr="00707849" w:rsidRDefault="00707849" w:rsidP="00010164">
      <w:pPr>
        <w:shd w:val="clear" w:color="auto" w:fill="FFFFFF"/>
        <w:ind w:left="142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 </w:t>
      </w:r>
      <w:r w:rsidR="0001016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 пояснительную записку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этот закон пока никаких изменений не внесено. Это говорит о том, что акционерное общество обязано представлять финансовую отчетность в соответствии с этим законодательным актом. 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Это подтверждается приказом Министерства финансов Республики Казахстан от 20 августа 2010г №422 «Об утверждении перечня форм годовой финансовой отчетности для публикации организациями публичного интереса (кроме финансовых организаций)», который обязал организации публичного интереса, куда входят и акционерные общества, представлять финансовую отчетность в том же перечне, что было указано в Законе </w:t>
      </w: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РК «О бухгалтерском учете и финансовой отчетности».</w:t>
      </w:r>
      <w:proofErr w:type="gramEnd"/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Наиболее выразительную и содержательную форму финансовой отчетности представляет собой бухгалтерский баланс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В учетно-аналитической литературе понятия «бухгалтерский баланс» трактуется почти однозначно. </w:t>
      </w:r>
      <w:r w:rsidR="00B45F5C" w:rsidRPr="00B45F5C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 xml:space="preserve"> </w:t>
      </w:r>
      <w:r w:rsidRPr="00B45F5C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>«</w:t>
      </w:r>
      <w:r w:rsidR="00B45F5C" w:rsidRPr="00B45F5C">
        <w:rPr>
          <w:rFonts w:ascii="Times New Roman" w:eastAsia="Times New Roman" w:hAnsi="Times New Roman" w:cs="Times New Roman"/>
          <w:bCs/>
          <w:i/>
          <w:iCs/>
          <w:color w:val="212529"/>
          <w:sz w:val="24"/>
          <w:szCs w:val="24"/>
          <w:lang w:eastAsia="ru-RU"/>
        </w:rPr>
        <w:t>Б</w:t>
      </w:r>
      <w:r w:rsidRPr="00B45F5C">
        <w:rPr>
          <w:rFonts w:ascii="Times New Roman" w:eastAsia="Times New Roman" w:hAnsi="Times New Roman" w:cs="Times New Roman"/>
          <w:bCs/>
          <w:i/>
          <w:iCs/>
          <w:color w:val="212529"/>
          <w:sz w:val="24"/>
          <w:szCs w:val="24"/>
          <w:lang w:eastAsia="ru-RU"/>
        </w:rPr>
        <w:t>ухгалтерский баланс - это способ отражения в денежной оценке имущества предприятия по составу и источникам его финансирования на определенную дату</w:t>
      </w:r>
      <w:r w:rsidR="00B45F5C" w:rsidRPr="00B45F5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</w:t>
      </w:r>
      <w:proofErr w:type="gramStart"/>
      <w:r w:rsidR="00B45F5C" w:rsidRPr="00B45F5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  <w:proofErr w:type="gramEnd"/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B45F5C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 xml:space="preserve">«Бухгалтерский баланс </w:t>
      </w:r>
      <w:proofErr w:type="gramStart"/>
      <w:r w:rsidRPr="00B45F5C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>-д</w:t>
      </w:r>
      <w:proofErr w:type="gramEnd"/>
      <w:r w:rsidRPr="00B45F5C">
        <w:rPr>
          <w:rFonts w:ascii="Times New Roman" w:eastAsia="Times New Roman" w:hAnsi="Times New Roman" w:cs="Times New Roman"/>
          <w:i/>
          <w:iCs/>
          <w:color w:val="212529"/>
          <w:sz w:val="24"/>
          <w:szCs w:val="24"/>
          <w:lang w:eastAsia="ru-RU"/>
        </w:rPr>
        <w:t>окумент бухгалтерского учета, который в обобщенном денежном выражении дает представление о финансовом состоянии дел организации на определенную дату»</w:t>
      </w:r>
      <w:r w:rsidR="00B45F5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B45F5C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В системе финансовой отчетности бухгалтерский баланс продолжает играть стержневую роль, выполняя важные функции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.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Бухгалтерский баланс</w:t>
      </w:r>
      <w:r w:rsidR="00B45F5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</w:t>
      </w:r>
    </w:p>
    <w:p w:rsidR="00B45F5C" w:rsidRPr="00B45F5C" w:rsidRDefault="00B45F5C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 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во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первых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знакомит собственни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ков, менеджеров с управлением, имущественным состоянием организации. Из него они узнают, чем собственники владеют, каков в количественном и качественном отношении запас материальных средств, которым организация способна распоряжаться, и кто принимал участие в создании этого запаса. </w:t>
      </w:r>
    </w:p>
    <w:p w:rsidR="00B45F5C" w:rsidRPr="00B45F5C" w:rsidRDefault="00B45F5C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Во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вторых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по балансу определяют, сумеет ли организация в ближайшее время оправдать взятые на себя обязательства перед третьими лицами, количество которых в рыночной экономике возросло (акционеры, инвесторы, кредиторы, покупатели, продавцы и др.).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 </w:t>
      </w:r>
    </w:p>
    <w:p w:rsidR="00B45F5C" w:rsidRPr="00B45F5C" w:rsidRDefault="00B45F5C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третьих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руководители получают представление о месте самой организации в системе аналогичных хозяйствующих субъектов, правильности выбранного стратегического курса, сравнительных характеристик эффективности использования ресурсов и принятии решений самых разнообразных вопросов по управлению организацией.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 </w:t>
      </w:r>
    </w:p>
    <w:p w:rsidR="00707849" w:rsidRPr="00707849" w:rsidRDefault="00B45F5C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-</w:t>
      </w:r>
      <w:r w:rsidR="00707849"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В-четвертых</w:t>
      </w:r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, содержание баланса дает возможность использовать его как внутренними, так и внешними пользователями. Так, например, аудиторы получают подсказку для выбора правильного решения в процессе </w:t>
      </w:r>
      <w:proofErr w:type="spellStart"/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аудирования</w:t>
      </w:r>
      <w:proofErr w:type="spellEnd"/>
      <w:r w:rsidR="00707849"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планирования своей проверки, выявления слабых мест в системе учета и зон всевозможных преднамеренных и непреднамеренных ошибок во внешней отчетности клиента, а аналитики определяют направление финансового анализа.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На основе информации баланса внешние пользователи могут принять решение о целесообразности и условиях ведения дел с данной организацией как партнером, оценить возможные риски своих вложений, целесообразность приобретения акций данной организации и другие решения.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Значение баланса настолько велико, что анализ финансового положения нередко называют анализом баланса. Являясь центральной формой финансовой отчетности, бухгалтерский баланс позволяет определить на отчетную дату состав и структуру имущества организации, ликвидность и оборачиваемость краткосрочных активов, состояние и динамику дебиторской и кредиторской задолженности, кредитоспособность и платежеспособность организации. Данные баланса позволяют оценить эффективность размещения капитала организации, его достаточность для текущей и предстоящей хозяйственной деятельности, размер и структуру заемных источников, а также эффективность их привлечения. </w:t>
      </w: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Таким образом, бухгалтерский баланс является наиболее информативной формой для анализа финансового положения организации. Он отражает финансовое положение организации на начало и конец отчетного года.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 анализе финансового положения нельзя ориентироваться лишь на данные бухгалтерского баланса. Подобный подход представляется несколько упрощенным, поскольку изменения находятся под влиянием не только факторов финансового характера, но и многих факторов, вообще не имеющих стоимостной оценки. В их числе возможные политические и общеэкономические изменения, перестройка организационной структуры управления отраслью или организацией, смена форм собственности, профессиональная и общеобразовательная подготовка персонала и т.п.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При этом</w:t>
      </w:r>
      <w:proofErr w:type="gramStart"/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,</w:t>
      </w:r>
      <w:proofErr w:type="gramEnd"/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бухгалтерский баланс не свободен от недостатков и ограничений, наиболее существенными из которых является следующие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:</w:t>
      </w:r>
    </w:p>
    <w:p w:rsidR="00B45F5C" w:rsidRDefault="00707849" w:rsidP="00B45F5C">
      <w:pPr>
        <w:numPr>
          <w:ilvl w:val="0"/>
          <w:numId w:val="1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Баланс по своей природе историчен. Приведенные в нем данные отражают 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итог хозяй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ственной деятельности к моменту его составления. В этом смысле информация баланса мо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жет использоваться исключительно для целей ретроспективного и перспективного анализа.</w:t>
      </w:r>
    </w:p>
    <w:p w:rsidR="00B45F5C" w:rsidRDefault="00707849" w:rsidP="00B45F5C">
      <w:pPr>
        <w:numPr>
          <w:ilvl w:val="0"/>
          <w:numId w:val="1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Баланс отражает статику в средствах и обязательствах организации, т.е.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отвечает на вопросы, что представляет собой организация на данный момент, но не отвечает на вопрос 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-в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результате чего сложилось такое положение. Чтобы ответить на этот вопрос, нужны не только дополнительные источники информации, но и анализ многих факторов, не отражаемых в учете и отчетности (например, научно-технический прогресс, финансовые затруднения у контрагентов и др.).</w:t>
      </w:r>
    </w:p>
    <w:p w:rsidR="00B45F5C" w:rsidRDefault="00707849" w:rsidP="00B45F5C">
      <w:pPr>
        <w:numPr>
          <w:ilvl w:val="0"/>
          <w:numId w:val="1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В балансе нет базы для сравнительного межхозяйственного анализа. По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его данным можно рассчитать целый ряд аналитических показателей, однако все они будут бесполезны, если не проводить их сопоставления с какой-либо базой. Он не обеспечивает пространственной и временной сопоставимости. Поэтому его анализ должен проводиться в динамике и по возможности дополнять обзором аналогичных показателей по родственным организациям, их среднеотраслевыми и среднепрогрессивными значениями. С этой целью необходимо осуществлять открытую публикацию основных отчетных показателей по группам родственных организаций. Это позволит рассчитывать необходимые средние показатели, что существенным образом повысит </w:t>
      </w:r>
      <w:proofErr w:type="spell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аналитичность</w:t>
      </w:r>
      <w:proofErr w:type="spell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баланса.</w:t>
      </w:r>
    </w:p>
    <w:p w:rsidR="00B45F5C" w:rsidRDefault="00707849" w:rsidP="00B45F5C">
      <w:pPr>
        <w:numPr>
          <w:ilvl w:val="0"/>
          <w:numId w:val="7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балансе отсутствуют сведения об оборотах средств организации. Сделать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вывод о том, велики или малы суммы по той или иной статье, можно лишь после сопоставления балансовых данных и соответствующими суммами оборотов. Например, в балансах двух организаций по статье 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Запасы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» числится одинаковая сумма в 50млн. тенге. Оборот запасов за год в первой организации составляет 600млн. тенге, а во второй - 100млн тенге. Следовательно, в первом случае запасы обеспечивают 1/12 (50:600), т.е. половину годового потребления (полугодовой запас).</w:t>
      </w:r>
    </w:p>
    <w:p w:rsidR="00B45F5C" w:rsidRDefault="00707849" w:rsidP="00B45F5C">
      <w:pPr>
        <w:numPr>
          <w:ilvl w:val="0"/>
          <w:numId w:val="8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Баланс есть свод моментных данных на начало и конец отчетного периода,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т.е. в нем фиксируются сложившиеся к моменту его составления итоги хозяйственных операций. Он не отражает состояние имущества организации в течение отчетного периода. Это относится, прежде всего, к наиболее динамичным статьям баланса, таким как </w:t>
      </w: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«Запасы», «Дебиторская задолженность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»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и др. Например, наличие на конец года больших по удельному весу запасов и значительной дебиторской задолженности вовсе не означает, что такая ситуация наблю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далась в течение всего года постоянно, хотя сама по себе такая возможность не исключается.</w:t>
      </w:r>
    </w:p>
    <w:p w:rsidR="00707849" w:rsidRPr="00707849" w:rsidRDefault="00707849" w:rsidP="00B45F5C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</w:tabs>
        <w:ind w:left="0"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 балансе заложен принцип использования исторических </w:t>
      </w:r>
      <w:proofErr w:type="spell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ценприобретения</w:t>
      </w:r>
      <w:proofErr w:type="spell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активов организации, что существенно искажает реальную оценку имущества в целом. Большое искажающее влияние на отдельные статьи баланса могут оказывать инфляционные факторы и изменение конъюнктуры рынка. В условиях инфляции, роста цен на используемые в организации сырье и оборудование, низкой </w:t>
      </w:r>
      <w:proofErr w:type="spell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обновляемости</w:t>
      </w:r>
      <w:proofErr w:type="spell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основных средств, многие статьи отражают совокупность одинаковых по функциональному назначению, но и разных по стоимости учетных объектов. Это приводит к нарушению сопоставимости одноименных балансовых показателей, исчисленных на различные отчетные даты. Естественно, существенно искажаются результаты деятельности организации, реальная оценка ее активов.</w:t>
      </w:r>
    </w:p>
    <w:p w:rsidR="00B45F5C" w:rsidRDefault="00707849" w:rsidP="00B45F5C">
      <w:pPr>
        <w:numPr>
          <w:ilvl w:val="0"/>
          <w:numId w:val="10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Валюта баланса не отражает точной стоимостной оценки 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организации. 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Итог баланса показывает лишь учетную оценку активов организации и источников их покрытия, тогда как текущая рыночная оценка этих активов может быть абсолютно другой, причем, чем длительнее срок эксплуатации и отражения на балансе данного актива, тем больше разница между учетной и текущими рыночными ценами.</w:t>
      </w:r>
      <w:proofErr w:type="gramEnd"/>
    </w:p>
    <w:p w:rsidR="00B45F5C" w:rsidRDefault="00707849" w:rsidP="00B45F5C">
      <w:pPr>
        <w:numPr>
          <w:ilvl w:val="0"/>
          <w:numId w:val="11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Баланс и другие формы финансовой отчетности не отражают полностью </w:t>
      </w:r>
    </w:p>
    <w:p w:rsidR="00707849" w:rsidRPr="00707849" w:rsidRDefault="00707849" w:rsidP="00B45F5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все стороны деятельности организации.</w:t>
      </w:r>
    </w:p>
    <w:p w:rsidR="00B45F5C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Несмотря на эти организации, бухгалтерский баланс является основной информационной базой финансового анализа и центральной формой финансовой отчетности организации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. 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Важной формой финансовой отчетности является Отчет о прибылях и убытках. </w:t>
      </w:r>
      <w:r w:rsidRPr="00B45F5C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 отличие от бухгалтерского баланса этот отчет показывает не моментальный снимок, не застывшее финансовое положение организации, а движение капитала во времени, финансовый результат организации за отчетный период.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 Он обеспечивает оценку результатов деятельности организации за определенный период с помощью достаточно подробной разбивки данных о доходах и расходах для определения того, приносит ли организация доход или убыток. Не случайно в западной практике, в отличие от казахстанской, выделяют баланс как основную форму отчетности, некоторый приоритет отдается отчету о прибылых и убытках. Именно эта форма приводится первой в годовом отчете американских, великобританских и новозеландских фирм. Корни этого, вероятно, следует искать в психологии - прибыль является важнейшим 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показателем деятельности западной фирмы, поэтому ее и стремятся продемонстрировать в первую очередь внешним пользователям.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Значение отчета о прибылях и убытках определяется ролью прибыли как показателя оценки эффективности хозяйственное деятельности коммерческой организации, а также источника финансирования расширенного воспроизводства.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Прибыль представляет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собой итог деятельности организации и является важнейшим показателем, характеризующим финансовый результат ее деятельности. От прибыли зависит финансовое положение организации, уровень удовлетворения личных и общественных потребностей работников.  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В отчете о движении денежных средств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определяются источники средств организации за отчетный период, и указывается, как эти средства используются. Отчет показывает, достаточны ли средства, получаемые от основной деятельности, для покрытия расходуемых денежных средств организации за отчетный период. Он позволяет пользователям оценить изменения в финансовом положении организации, обеспечивая их информацией о поступлении и выбытии денежных средств за отчетный период в разрезе операционной, инвестиционной и финансовой деятельности.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Под операционной деятельностью понимается основная деятельность организации по получению дохода и иная деятельность, не относящаяся 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инвестиционной и финансовой.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Инвестиционная деятельность - э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то приобретение и продажа долгосрочных активов, выдача и получение погашаемых займов.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Финансовая деятельность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это деятельность организации, результатом которой является изменение в размере и составе капитала и заемных средств. Все эти виды деятельности организации являются основными каналами поступления и выбытия денег.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Отчет об изменениях в капитале -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отражает происшедшие за отчетный период изменения в капитале и указывает их причины.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Примечания к отчетности по МСФО должны составляться неукоснительно. В них раскрывается вся качественная информация, обязательное раскрытие которой установлено стандартами.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примечаниях должны быть представлены в упорядоченном виде сведения к каждой статье бухгалтерского баланса, отчета о доходах и расходах, отчет о движении денежных средств и отчета об изменениях в капитале. В них приводятся сведения о рисках и о неопределенности ситуации, которая может отразиться на ее финансовом положении, о любых ресурсах и обязательствах, не нашедших своего отражения в финансовой отчетности. В частности, в ней излагаются основные факторы, повлиявшие в отчетном году на хозяйственные и финансовые результаты деятельности организации, а также на решения по итогам рассмотрения в организации годовой финансовой отчетности и распределения итоговой прибыли (частого дохода).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 примечаниях должны быть данные и о динамике важнейших экономических и финан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softHyphen/>
        <w:t>совых показателей работы организации за ряд лет, об описании будущих капиталовложений, осуществляемых экономических мероприятий и другой информации, интересующей возмож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softHyphen/>
        <w:t>ных пользователей финансовой отчетности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.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Так, например, в ней должны быть раскрыты процентные ставки, сроки погашения займов, очередность выплат и другие особенности, вытекающие из кредитных договоров и условий займа. В ней может быть представлена информация о хозяйственных и региональных подразделениях, а также о влиянии на организацию цен.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Следует отметить, что многие организации западных стран, помимо финансовой отчет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ности, представляют финансовый обзор руководства организации, в котором описываются и объясняются основные характеристики финансовых результатов деятельности организации, ее финансового положения и основных неопределенностей, с которыми она сталкивается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. 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Такой отчет может содержать обзор:</w:t>
      </w:r>
    </w:p>
    <w:p w:rsidR="00707849" w:rsidRPr="00707849" w:rsidRDefault="00707849" w:rsidP="00B45F5C">
      <w:pPr>
        <w:numPr>
          <w:ilvl w:val="0"/>
          <w:numId w:val="1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основных факторов и влияний, определяющих финансовые результаты, включая изменения конъюнктуры, в условиях которой действует организация, реакции организации на эти изменения и их воздействия, а также инвестиционной политики 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организации, направленной на поддержание и улучшение финансовых результатов, включая ее политику в области дивидендов;</w:t>
      </w:r>
    </w:p>
    <w:p w:rsidR="00707849" w:rsidRPr="00707849" w:rsidRDefault="00707849" w:rsidP="00B45F5C">
      <w:pPr>
        <w:numPr>
          <w:ilvl w:val="0"/>
          <w:numId w:val="1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источников финансирования организации, плановых показателей соотношения обязательства и капитала;</w:t>
      </w:r>
    </w:p>
    <w:p w:rsidR="00707849" w:rsidRPr="00707849" w:rsidRDefault="00707849" w:rsidP="00B45F5C">
      <w:pPr>
        <w:numPr>
          <w:ilvl w:val="0"/>
          <w:numId w:val="12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тех средства организации, которые непризнанны в балансе в соответствии с МСФО. Кроме того, многие организации представляют также отчеты и официальные бюллетени, такие как 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отчеты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по вопросам охраны окружающей среды и официальные бюллетени о добавленной стоимости, особенно в отраслях, в которых фактор защиты окружающей среды имеет большое значение, и в которых сотрудники считаются важной группой пользователей. Отчеты и официальные бюллетени, представляемые за рамками финансовой отчетности, не входят в сферу применения Международных стандартов финансовой отчетности.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Законе Республики Казахстан 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«О бухгалтерском учете и финансовой отчетности»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от 28 февраля 2007г №234-Ш-ЗРК названы элементы финансовой отчетности, которые представляют собой обширные категории, объединяющие и относящие финансовые результаты операций и других событий.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 ним относятся:</w:t>
      </w:r>
    </w:p>
    <w:p w:rsidR="00707849" w:rsidRPr="00707849" w:rsidRDefault="00707849" w:rsidP="00B45F5C">
      <w:pPr>
        <w:numPr>
          <w:ilvl w:val="0"/>
          <w:numId w:val="1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Активы;</w:t>
      </w:r>
    </w:p>
    <w:p w:rsidR="00707849" w:rsidRPr="00707849" w:rsidRDefault="00707849" w:rsidP="00B45F5C">
      <w:pPr>
        <w:numPr>
          <w:ilvl w:val="0"/>
          <w:numId w:val="1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Обязательства;</w:t>
      </w:r>
    </w:p>
    <w:p w:rsidR="00707849" w:rsidRPr="00707849" w:rsidRDefault="00707849" w:rsidP="00B45F5C">
      <w:pPr>
        <w:numPr>
          <w:ilvl w:val="0"/>
          <w:numId w:val="1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Капитал;</w:t>
      </w:r>
    </w:p>
    <w:p w:rsidR="00707849" w:rsidRPr="00707849" w:rsidRDefault="00707849" w:rsidP="00B45F5C">
      <w:pPr>
        <w:numPr>
          <w:ilvl w:val="0"/>
          <w:numId w:val="1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Доходы;</w:t>
      </w:r>
    </w:p>
    <w:p w:rsidR="00707849" w:rsidRPr="00707849" w:rsidRDefault="00707849" w:rsidP="00B45F5C">
      <w:pPr>
        <w:numPr>
          <w:ilvl w:val="0"/>
          <w:numId w:val="13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Расходы.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Первые три элемента отражаются в бухгалтерском балансе. Они непосредственно связаны с оценкой финансового положения организации.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i/>
          <w:color w:val="212529"/>
          <w:sz w:val="24"/>
          <w:szCs w:val="24"/>
          <w:lang w:eastAsia="ru-RU"/>
        </w:rPr>
        <w:t>Активы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-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это ресурсы, контролируемые индивидуальным предпринимателем или организацией в результате прошлых событий, от которых ожидается получение будущих экономических выгод.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i/>
          <w:color w:val="212529"/>
          <w:sz w:val="24"/>
          <w:szCs w:val="24"/>
          <w:lang w:eastAsia="ru-RU"/>
        </w:rPr>
        <w:t>Обязательства -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это существующая обязанность индивидуального предпринимателя или организации, возникающая из прошлых событий, урегулирование которого приведет к выбытию ресурсов, содержащих экономические выгоды.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i/>
          <w:color w:val="212529"/>
          <w:sz w:val="24"/>
          <w:szCs w:val="24"/>
          <w:lang w:eastAsia="ru-RU"/>
        </w:rPr>
        <w:t>Капитал</w:t>
      </w:r>
      <w:r w:rsidRPr="00707849">
        <w:rPr>
          <w:rFonts w:ascii="Times New Roman" w:eastAsia="Times New Roman" w:hAnsi="Times New Roman" w:cs="Times New Roman"/>
          <w:i/>
          <w:color w:val="212529"/>
          <w:sz w:val="24"/>
          <w:szCs w:val="24"/>
          <w:lang w:eastAsia="ru-RU"/>
        </w:rPr>
        <w:t> 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- это доля в активах индивидуального предпринимателя или организации, остающаяся после вычетов всех обязательств.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Остальные два элемента финансовой отчетности отражаются в отчете о прибылях и убытках. Они непосредственно связаны с оценкой результатов финансово-хозяйственной деятельности организации.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i/>
          <w:color w:val="212529"/>
          <w:sz w:val="24"/>
          <w:szCs w:val="24"/>
          <w:lang w:eastAsia="ru-RU"/>
        </w:rPr>
        <w:t>Доходы</w:t>
      </w:r>
      <w:r w:rsidRPr="00707849">
        <w:rPr>
          <w:rFonts w:ascii="Times New Roman" w:eastAsia="Times New Roman" w:hAnsi="Times New Roman" w:cs="Times New Roman"/>
          <w:i/>
          <w:color w:val="212529"/>
          <w:sz w:val="24"/>
          <w:szCs w:val="24"/>
          <w:lang w:eastAsia="ru-RU"/>
        </w:rPr>
        <w:t> 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- это увеличение экономических выгод в течение отчетного периода в форме притока или прироста активов или уменьшения обязательств, которые приводят к увеличению капитала, отличному от увеличения, связанного 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взносами лиц, участвующих в капитале.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i/>
          <w:color w:val="212529"/>
          <w:sz w:val="24"/>
          <w:szCs w:val="24"/>
          <w:lang w:eastAsia="ru-RU"/>
        </w:rPr>
        <w:t>Расходы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это уменьшение экономических выгод в течение отчетного периода в форме оттока или уменьшения активов или возникновения обязательств, которые приводят к уменьшению капитала, отличному от уменьшения, связанного с распределением лицам, участвующим в капитале.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Все элементы финансовой отчетности связаны между собой понятием экономической выгоды.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 </w:t>
      </w: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Очень важным является вопрос </w:t>
      </w:r>
      <w:proofErr w:type="gramStart"/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определения критериев признания элементов финансовой отчетности</w:t>
      </w:r>
      <w:proofErr w:type="gramEnd"/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.</w:t>
      </w:r>
    </w:p>
    <w:p w:rsidR="00707849" w:rsidRPr="00707849" w:rsidRDefault="00707849" w:rsidP="00B45F5C">
      <w:pPr>
        <w:numPr>
          <w:ilvl w:val="0"/>
          <w:numId w:val="1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Признание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- это проце</w:t>
      </w:r>
      <w:proofErr w:type="gramStart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сс вкл</w:t>
      </w:r>
      <w:proofErr w:type="gramEnd"/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ючения в баланс или отчет о прибылях и убытках хозяйст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вующего субъекта статьи, которая подходит под определение одного из элементов и удовлетворяет существующим критериям признания:</w:t>
      </w:r>
    </w:p>
    <w:p w:rsidR="00707849" w:rsidRPr="00707849" w:rsidRDefault="00707849" w:rsidP="00B45F5C">
      <w:pPr>
        <w:numPr>
          <w:ilvl w:val="0"/>
          <w:numId w:val="1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существует вероятность того, что любая будущая экономическая выгода, связанная с объектом, может поступать хозяйствующему субъекту или убывать из него;</w:t>
      </w:r>
    </w:p>
    <w:p w:rsidR="00707849" w:rsidRPr="00707849" w:rsidRDefault="00707849" w:rsidP="00B45F5C">
      <w:pPr>
        <w:numPr>
          <w:ilvl w:val="0"/>
          <w:numId w:val="14"/>
        </w:num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фактические затраты на приобретение ил стоимость объекта могут быть надёжно оценены. Только при выполнении этого условия объект признания и включается в финансовые отчеты.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Актив признается в балансе, когда существует вероятность притока будущих экономичес</w:t>
      </w: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softHyphen/>
        <w:t>ких выгод в компанию, и имеет стоимость или оценку, которая может быть надежно измерена.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Обязательство признается в балансе, если существует вероятность того, что в результате погашения текущего обязательства возникает отток ресурсов, содержащих экономические выгоды, а величина этого погашения может быть надежно определена.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010164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Величина капитала зависит от оценки стоимости активов и обязательств</w:t>
      </w:r>
      <w:r w:rsidRPr="00B45F5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.</w:t>
      </w:r>
    </w:p>
    <w:p w:rsidR="00707849" w:rsidRPr="00707849" w:rsidRDefault="00707849" w:rsidP="00B45F5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0784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Доходы признаются в отчете о прибылях и убытках, если имеет место увеличение будущих экономических выгод, связанных с уменьшением актива или увеличением обязательства, которые могут быть надежно измерены.</w:t>
      </w:r>
    </w:p>
    <w:sectPr w:rsidR="00707849" w:rsidRPr="0070784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CED"/>
    <w:multiLevelType w:val="multilevel"/>
    <w:tmpl w:val="3AC88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226F74"/>
    <w:multiLevelType w:val="multilevel"/>
    <w:tmpl w:val="1584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F5A29"/>
    <w:multiLevelType w:val="multilevel"/>
    <w:tmpl w:val="3EFE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3A0306"/>
    <w:multiLevelType w:val="hybridMultilevel"/>
    <w:tmpl w:val="55FC1754"/>
    <w:lvl w:ilvl="0" w:tplc="B09AA79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3C57108D"/>
    <w:multiLevelType w:val="multilevel"/>
    <w:tmpl w:val="31AA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3E3D1E"/>
    <w:multiLevelType w:val="multilevel"/>
    <w:tmpl w:val="B052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E8780F"/>
    <w:multiLevelType w:val="multilevel"/>
    <w:tmpl w:val="CB32E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CC2536"/>
    <w:multiLevelType w:val="multilevel"/>
    <w:tmpl w:val="6CFC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6218D0"/>
    <w:multiLevelType w:val="multilevel"/>
    <w:tmpl w:val="3238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EE7A79"/>
    <w:multiLevelType w:val="multilevel"/>
    <w:tmpl w:val="A40A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98C5CC8"/>
    <w:multiLevelType w:val="multilevel"/>
    <w:tmpl w:val="3E0A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7805BC"/>
    <w:multiLevelType w:val="multilevel"/>
    <w:tmpl w:val="3F74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7B6BF7"/>
    <w:multiLevelType w:val="multilevel"/>
    <w:tmpl w:val="7FEE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C3318E"/>
    <w:multiLevelType w:val="multilevel"/>
    <w:tmpl w:val="850C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195678"/>
    <w:multiLevelType w:val="multilevel"/>
    <w:tmpl w:val="DD28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14"/>
  </w:num>
  <w:num w:numId="8">
    <w:abstractNumId w:val="12"/>
  </w:num>
  <w:num w:numId="9">
    <w:abstractNumId w:val="4"/>
  </w:num>
  <w:num w:numId="10">
    <w:abstractNumId w:val="13"/>
  </w:num>
  <w:num w:numId="11">
    <w:abstractNumId w:val="1"/>
  </w:num>
  <w:num w:numId="12">
    <w:abstractNumId w:val="8"/>
  </w:num>
  <w:num w:numId="13">
    <w:abstractNumId w:val="0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7849"/>
    <w:rsid w:val="00010164"/>
    <w:rsid w:val="000E5821"/>
    <w:rsid w:val="00190430"/>
    <w:rsid w:val="0030017A"/>
    <w:rsid w:val="00543310"/>
    <w:rsid w:val="00707849"/>
    <w:rsid w:val="00B4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70784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78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7078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07849"/>
    <w:rPr>
      <w:b/>
      <w:bCs/>
    </w:rPr>
  </w:style>
  <w:style w:type="character" w:styleId="a5">
    <w:name w:val="Emphasis"/>
    <w:basedOn w:val="a0"/>
    <w:uiPriority w:val="20"/>
    <w:qFormat/>
    <w:rsid w:val="0070784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2020-11-15T05:45:00Z</dcterms:created>
  <dcterms:modified xsi:type="dcterms:W3CDTF">2020-11-15T06:09:00Z</dcterms:modified>
</cp:coreProperties>
</file>